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bookmarkStart w:id="0" w:name="_GoBack"/>
      <w:r>
        <w:rPr>
          <w:rFonts w:hint="eastAsia" w:ascii="方正宋黑简体" w:hAnsi="方正宋黑简体" w:eastAsia="方正宋黑简体" w:cs="方正宋黑简体"/>
        </w:rPr>
        <w:t>河北省工程系列交通运输工程专业正高级工程师职称申报评审条件（试行）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交通运输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本条件适用于从事公路（含城市道路）、港口与航道、轨道交通等相关工程以及附属设施等工作的专业技术人员；从事机动车、港口机械、船舶机械、筑养路机械和机车车辆等工作的专业技术人员；从事道路、水路和轨道交通的运输组织与管理等工作的专业技术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（四）取得高级工程师职称后，年度考核合格以上。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（五）具备大学本科以上学历或学士以上学位，取得高级工程师职称后，从事本专业技术工作满５年。技工院校毕业生按国家和省有关规定申报。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取得高级工程师职称后，具备下列条件：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（一）从事规划、勘察和设计的专业技术人员，应具备下列条件之一：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１．交通规划。主持完成２个省级（大型）综合交通运输项目，或５个区域路网、通信网络项目的规划；或主持完成１０个相关项目的工程可行性研究，并通过评审。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２．道路工程。主持完成多条段累计２００公里高速（一级）公路，或累计３００公里二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type w:val="continuous"/>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级公路，或５０公里轨道交通项目及配套服务设施的勘察或设计，并通过评审。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３．桥隧工程。主持完成２座特大桥，或５座大桥，或３座长大隧道，或５座枢纽互通式立交桥独立项目的设计；主持完成５座特大桥，或１５座大桥，或３座长大隧道独立项</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目的勘察，并通过评审。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４．养护工程。主持完成２０项养护工程的设计，并通过评审。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５．运输枢纽。主持完成２个大型综合客运项目或１０个一般客运项目，或２个大型物流园区项目的勘察设计，并通过评审。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６．港口水运。主持完成２个港口或内河航运项目的规划，或１０个水运工程项目的可行性研究，或３个港口与航道大型工程项目的勘察设计，并通过评审。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（二）从事工程管理和技术研发的专业技术人员，应具备下列条件之一：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科学研究。主持完成国家科技计划项目１项，或省部科技计划项目２项，或市厅科技计划项目３项，并通过鉴定；或主持完成３项国家发明专利；或主持完成１项国颁技术标准，或３项地方技术标准、规范、规程、细则的编制或修订；或主持完成１项国家工法、或３项省（部）级工法的编制或修订。</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２．工程检测。主持完成多条段高速公路和等级公路试验检测并形成检测报告累计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５０项，或５条段高速公路及附属设施施工的专项检测、技术咨询报告。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３．桥隧工程。主持完成１座特大桥，或２座累计２０００延米长隧道，或累计３０００延米大中桥的施工、监理、试验检测或管理，工程质量达到标准要求并通过交工验收，未发生安全生产责任事故。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４．公路工程。主持完成多条段２００公里高速（一级）公路，或３００公里二级公路施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工、监理、试验检测或管理，工程质量达到标准要求并通过交工验收，未发生安全生产责任事故。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５．机电工程。主持完成多条段３００公里高速公路，或５座独立公路隧道机电工程的施工、监理、管理，或主持完成累计６０公里以上轨道交通机电设施的养护，工程质量达到</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６．轨道工程。主持完成５项独立轨道交通运营设备的安装、调试和维护；或累计５０公里轨道交通设施的施工、监理或管理，工程质量达到标准要求并通过交工验收，未发生安全生产责任事故。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７．港口水运。主持完成３个大型港口、航道工程项目，或５个内河码头、航道工程项目的施工、监理、管理或试验检测，工程质量达到标准要求并通过交工验收，未发生安全生产责任事故。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８．养护工程。主持完成１０项养护工程，工程质量达到标准要求并通过交工验收，未发生安全生产责任事故。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９．交通工程。主持完成多条段累计４００公里高速（一级）公路，或累计６００公里二级公路，或３条段轨道交通的标志、标线、隔离栅等交通安全设施的施工、监理或管理，工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２—</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程质量达到标准要求并通过交工验收，未发生安全生产责任事故。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１０．公路绿化。主持完成累计２００公里高速（一级）公路，或３００公里二级公路绿化的方案编制、设计、施工、监理或管理，工程质量达到标准要求并通过验收，未发生安全生</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１．技术管理。主持上述各相应专业大型项目施工组织设计编制，或实施性文件审查、监督和技术管理，未发生安全生产责任事故，按相应的工程项目数量与质量标准要求，通过交工验收；或主持完成６项市厅级工程定额、造价依据的编制，并颁布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（三）从事机动车、港口、船舶和筑养路机械、机车车辆运用与管理、技术改造和检测</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维修的专业技术人员，应具备下列条件之一：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１．技术管理。主持完成４项机动车（机车车辆）、船舶机械、港口机械、大型筑养路机械的技术管理体系、安全生产管理体系文件的编制，并已实施。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机动车检测与维修。主持完成Ａ级汽车综合性能检测站或一类机动车维修企业检测维修设备的工艺布局、设备选型、安装调试，经验收达到技术规范要求；或主持完成机动车检测维修设备的技术改造和检测维修工艺的改进，经济效益显著，经验收达到技术规范要求；主持完成多种类型机动车整车，或５种类型机动车总成维修方案及工艺的制定，解决了疑难复杂技术问题，经检测，机动车整车或总成综合技术性能和安全性能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达到车辆使用规范要求。</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３．筑养路机械。主持完成５项大型筑养路机械设备异地转场的安装调试，经验收设备运转正常；或主持完成筑养路机械的技术改造、设备配置、生产调度和维修养护，未发生安全生产责任事故。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港口机械。主持完成３个类别或５种类型固定港口机械、船舶机械的选型、购置、监造、安装与调试，并通过验收；或主持完成上述机械的应用与管理、维修养护和技术改造；主持完成５个类别固定港口机械技术规格书的编制或修订，或１０种类别货物装卸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艺的制定并已组织实施，未发生安全生产责任事故。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５．轨道机械。主持完成３个类别机车车辆的选型、引进与购置方案的设计；或主持完成了２项机车车辆大修，或５项中修或１０项新技术的推广使用，经验收达到部颁技术规范要求，未发生安全生产责任事故。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（四）从事道路、水路和轨道运输组织管理的专业技术人员，应具备下列条件之一：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１．技术管理。主持完成３项省级区域或相当规模的运输技术方案的设计并组织实</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２．运输组织。主持完成了５项大型（含大件、特种货物）运输组织设计、多种运输能力调配和综合调度方案、应急预案的编制并组织实施，未发生安全生产责任事故。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３．港口管理。主持完成５项港口综合运输方案，或１０种货类运输工艺的编制；或主持实施１０个泊位不同货物类别的生产组织与调度管理，未发生安全生产责任事故。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３—</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取得高级工程师职称后，具备下列条件之三：</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（一）获省（部）级科学技术奖三等奖１项或市级一等奖２项（以奖励证书为准，限额定人员），或获国家授权评奖的行业协会、学会设立的科学技术奖三等奖１项（以奖励证</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书为准，限额定人员）。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（二）作为原始发明人获国家发明专利２项（非转让、受让，以专利证书为准）。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（三）主持完成国家级科技计划项目，并做出重大贡献者（以立项和验收材料为准）。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（四）作为主要起草人制订、编制国家、省、行业技术标准、规范、规程、工法，并颁布实施（以出版物的参编人员名单为准）。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独立或作为主要编著者（前三名）公开出版专著１部（专著１０万字以上，合著２０万字以上）；或独立或作为第一作者在公开出版的学术期刊发表本专业论文２篇（核心期刊不少于１篇）；或在公开出版的学术期刊发表本专业论文３篇；或在三大检索发表本专业论文１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在国际学术专业技术交流会上交流的本专业论文２篇；或主持完成省以上重大工程项目的规划、可行性研究，为解决复杂疑难技术问题而撰写的较高水平的专项技术报告、可行性研究报告或施工组织设计４项，通过项目主管部门组织的论证并实施，取得了显著经济社会效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称２年以上，业绩突出，做出重要贡献，具备下列条件中的二条的，可破格申报：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（一）获本专业国家科学技术二等奖１项以上（以奖励证书为准前５名）。</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（二）获省（部）级科技进步奖一等奖１项或二等奖２项以上（以奖励证书为准前３</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名）。</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（三）独立完成本专业有较高学术价值的出版专著１部（不少于２０万字），并在三大</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检索发表本专业论文２篇以上。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（四）在工程一线从事技术工作满３０年以上，在新技术、新材料、新产品、新工艺的开发、设计、引进、工程实验等方面技术工作业绩显著，贡献突出，具有重大经济效益。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（三）年度考核：对具备大学本科以上学历或学士以上学位，取得高级工程师职称后，从事本专业技术工作满５年的专业技术人员，按照近５年考核均合格以上掌握。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（四）学历是指教育部承认的交通专业（或相近专业）的学历。取得不同专业学历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（学位），但其中一个专业学历（学位）为交通专业或相近专业的，其学历（学位）可按取得的最高学历（学位）认定。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４—</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（五）奖励是指国家或地方政府机关、行业主管或被授权的行业协会举办的各种专业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评奖活动，是对专业技术人员在科学研究成果和业务工作方面突出业绩和创新性的肯</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定。奖励的级别分为国家级、省部级和市厅级。“本条件所对应奖励项目，按照《河北省高级职称申报评审条件各专业对应奖励项目表》执行。不包括论文奖、征文奖等。省科技奖（５个子项）；部级奖由全国交通运输行业设立：中国公路学会科学技术奖、中国航海学会科学技术奖和中国铁道学会科学技术奖。获奖等级除中国公路学会、中国铁道学会增设特等奖（获奖额定人员为前２５名）外，中国航海学会科学技术奖只设置一、二、三等奖。以上获奖额定人员均为：一等奖前１５名、二等奖前１０名、三等奖前５名。市级科学技术奖，是指由设区市人民政府颁发的奖励，分为科学技术一、二、三等奖。</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（六）本条件中的项目分类是指参照有关行业技术标准、规范和规程确定的大、中、小型工程项目。</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七）项目主要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成人是指在项目中承担主要工作或关键工作，或解决关键技术难题的人员，或分支专业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技术负责人。国家级项目与课题，主持为前５名，骨干为第６－１０名；省（部）级课题，主持为前３名，骨干为第４－８名；市厅级课题，主持为前２名，骨干为第３－６名。验收或鉴定认可的项目、课题以报告和证书排名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（八）主持、项目负责人（含设计总负责人、施工总负责人、课题总负责人）是指负责该项目的全面工作，提出和确定项目的总体设计方案，编写工作大纲，组织专业技术人员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（十）公开出版的著作指具有ＩＳＢＮ书号的学术著作，是指作者在某一学科领域内从</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论文集。三大检索是指ＳＣＩ、ＥＩ、ＩＳＴＰ索引。</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５—</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（十一）在“四、业绩成果条件”中，同一事项若同时符合条件中几个条款，仅认可其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满足最前面的一个条款，不累计。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６—</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河北省工程系列交通运输工程专业高级工程师职称申报评审条件（试行）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高级工程师要以习近平新时代中国特色社会主义思想为指导，树牢“四个意识”、坚定“四个自信”、坚决做到“两个维护”，应掌握本专业技术理论知识，熟悉相关法律法规、技术标准、规范、规程和本专业国内外最新发展动态；工程技术经验丰富、业绩突出，具有独立解决复杂技术问题的能力，在科研、技术创新、成果引进、吸收和转化等方面成绩显著；有指导工程师工作的能力。</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本条件适用于从事公路（含城市道路）、港口与航道、轨道交通等相关工程以及附属设施等工作的专业技术人员；从事机动车、港口机械、船舶机械、筑养路机械和机车车辆等工作的专业技术人员；从事道路、水路和轨道的运输组织与管理等工作的专业技术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（四）取得工程师职称后，年度考核合格以上。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取得工程师职称后，具备下列条件：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（一）从事规划、勘察和设计的专业技术人员，应具备下列条件之一：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１．交通规划。作为技术骨干完成２个省级综合交通运输项目，或５个区域路网、通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信网络、轨道交通、运输枢纽项目的规划；或１０个相关项目的可行性研究，并通过评审。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２．道路工程。作为技术骨干完成多条段累计１００公里高速（一级）公路，或累计２００</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公里二级公路，或３０公里轨道交通项目及配套服务设施的勘察或设计，并通过评审。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３．桥隧工程。作为技术骨干完成２座特大桥，或５座大桥，或３座长大隧道，或５座枢纽互通式立交桥独立项目的设计；作为技术骨干完成５座特大桥，或１５座大桥，或３</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座长大隧道独立项目的勘察，并通过评审。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７—</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４．养护工程。作为技术骨干完成２０项养护工程的设计，并通过评审。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５．运输枢纽。作为技术骨干完成２个大型综合客运项目或５个一般客运项目，或２</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个大型物流园区项目的勘察设计，并通过评审。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６．港口水运。作为技术骨干完成２个港口或内河航运项目的规划，或５个水运工程项目的可行性研究，或６个港口与航道工程项目的勘察设计，并通过评审。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（二）从事工程管理和技术研发的专业技术人员，应具备下列条件之一：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１．科学研究。作为技术骨干完成省部科技计划项目２项，或市厅科技计划项目３</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项，并通过鉴定；或作为技术骨干完成１项国家发明专利；或作为技术骨干完成１项国颁</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技术标准，或３项地方技术标准、规范、规程、细则的编制或修订；或作为技术骨干完成１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项国家工法、或３项省（部）级工法的编制或修订。</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２．工程检测。作为技术骨干完成多条段高速公路和等级公路试验检测并形成检测报告累计５０项，或３条段高速公路及附属设施施工的专项检测、技术咨询报告。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３．桥隧工程。作为技术骨干完成１座特大桥，或１座长隧道，或累计２０００延米大中</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桥，或累计１５００延米隧道的施工、监理、试验检测或管理，工程质量达到标准要求并通过验收，未发生安全生产责任事故。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４．公路工程。作为技术骨干完成１条段高速公路，或２条段一级公路，或４条段二级公路，或３项高速公路附属设施工程的施工、监理、试验检测、技术咨询或管理，工程质</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机电工程。作为技术骨干完成２条段或累计１００公里高速公路，或２座独立公路隧道机电工程的施工、监理、管理；或作为技术骨干完成累计６０公里以上轨道交通设施的养护，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６．轨道工程。作为技术骨干完成３项独立轨道交通运营设备的安装、调试和维护；或累计３０公里轨道交通设施的施工、监理或管理，工程质量达到标准要求并通过验收，未发生安全生产责任事故。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７．港口水运。作为技术骨干完成３个港口、航道工程项目，或５个内河码头、航道工程项目的施工、监理、管理或试验检测，工程质量达到标准要求并通过验收，未发生安全生产责任事故。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８．养护工程。作为技术骨干完成６项养护工程，工程质量达到标准要求并通过验收，未发生安全生产责任事故。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９．交通工程。作为技术骨干完成多条段累计３００公里高速（一级）公路，或累计４００</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公里二级公路，或３条段轨道交通的标志、标线、标识、隔离栅等交通安全设施的施工、监理或管理，工程质量达到标准要求并通过验收，未发生安全生产责任事故。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１０．公路绿化。作为技术骨干完成累计１００公里高速（一级）公路，或２００公里二级</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公路绿化的方案编制、设计、施工、监理或管理，工程质量达到标准要求并通过验收，未发生安全生产责任事故。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１１．技术管理。作为技术骨干完成上述各相应专业项目施工组织设计编制，或实施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性文件审查、监督和技术管理，未发生安全生产责任事故，按相应的工程项目数量与质量标准要求，通过交工验收；或作为技术骨干完成５项市厅级工程定额、造价依据的编制，并颁布实施。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（三）从事机动车、港口、船舶和筑养路机械、机车车辆运用与管理、技术改造和检测</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维修的专业技术人员，应具备下列条件之一：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１．技术管理。作为技术骨干完成３项机动车（机车车辆）、船舶机械、港口机械、大型筑养路机械的技术管理体系、安全生产管理体系文件的编制，并已实施。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２．机动车检测与维修。作为技术骨干完成Ａ级汽车综合性能检测站或一类机动车</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维修企业检测维修设备的工艺布局、设备选型、安装调试，经验收达到技术规范要求；或机动车检测维修设备的技术改造和检测维修工艺的改进，经济效益显著，经验收达到技术规范要求；或３类机动车整车，或５种类型机动车总成维修方案及工艺的制定，解决了复杂技术问题，经检测，机动车整车或总成综合技术性能和安全性能均达到车辆使用规范要求。</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筑养路机械。作为技术骨干完成３项大型筑养路机械设备易地转场的安装调试，经验收设备运转正常；或作为技术骨干完成筑养路机械的技术改造、设备配置、生产调度和维修养护，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港口机械。作为技术骨干完成２个类别或５种类型固定港口机械、船舶机械的选型、购置、监造、安装与调试，并通过验收；或上述机械的应用与管理、维修养护和技术改造；或３个类别固定港口机械技术规格书的编制或修订，或６种类别货物装卸工艺的制定并已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轨道机械。作为技术骨干完成２个类别机车车辆的选型、购置方案的设计；或作为技术骨干完成１项机车车辆大修，或３项中修或５项新技术的推广使用，经验收达到部颁技术规范要求，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（四）从事道路、水路和轨道运输组织管理的专业技术人员，应具备下列条件之一：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１．技术管理。作为技术骨干完成２项省级区域，或３项市级区域或相当规模的运输技术方案的设计并组织实施，未发生安全生产责任事故。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２．运输组织。作为技术骨干完成３项大型（含大件、特种货物）运输组织设计、多种运输能力调配和综合调度方案、应急预案的编制并已组织实施，未发生安全生产责任事</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３．港口管理。作为技术骨干完成４项港口综合运输方案，或６种货类运输工艺的编制；或作为技术骨干实施了６个泊位不同货物类别的生产组织与调度管理，未发生安全生产责任事故。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９—</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（一）获市级科学技术奖一等奖１项或二等奖２项（以奖励证书为准，限额定人员）。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（二）作为原始发明人获国家发明专利１项（非转让、受让，以专利证书为准）。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（三）作为骨干参与完成省部级科技计划项目，并作出较大贡献者（以立项和验收材料为准）．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（四）作为骨干参与制订、编制国家、省、行业技术标准、规范、规程、工法，并颁布实施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（以出版物的参编人员名单为准）。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（五）独立或作为主要编著者（前三名）公开出版本专业著作１部（撰写不少于３万字）；或独立或作为第一作者在公开出版的学术期刊发表本专业论文２篇或核心期刊论</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文１篇；或本人撰写直接参加项目的技术报告（项目立项报告、可行性分析报告、科学实验报告、研究咨询报告、技术论证报告等）３项。</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对不具备规定学历学位，符合现职称规定年限要求，或具备规定学历学位，取得现职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（一）获国家级科学技术奖，或省（部）级科学技术奖二等奖１项以上或三等奖２项以上（以奖励证书为准，限额定获奖人员）。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１．独立出版具有本专业较高学术理论水平和实用价值的著作１部２０万字以上。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２．作为技术骨干完成２项以上国颁技术标准、技术规范、技术规程的编制或３项以上修订，或完成５项以上省部颁技术标准、技术规范、技术规程的编制或修订，并颁布实施。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（二）省（部）级：省是指行政划分的省、自治区、直辖市；部是指国务院的部、委、总局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（四）学历是指教育部承认的交通专业（或相近专业）的学历。取得不同专业学历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（学位），但其中一个专业学历（学位）为交通专业或相近专业的，其学历（学位）可按取得的最高学历（学位）认定。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奖励是指国家或地方政府机关、行业主管或被授权的行业协会举办的各种专业评奖活动，是对专业技术人员在科学研究成果和业务工作方面突出业绩和创新性的肯定。奖励的级别分为国家级、省部级和市厅级。“本条件所对应奖励项目，按照《河北省</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高级职称申报评审条件各专业对应奖励项目表》执行。不包括论文奖、征文奖等。省科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技奖（５个子项）；部级奖由全国交通运输行业设立：中国公路学会科学技术奖、中国航海</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１０—</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学会科学技术奖和中国铁道学会科学技术奖。获奖等级除中国公路学会、中国铁道学会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增设特等奖（获奖额定人员为前２５名）外，中国航海学会科学技术奖只设置一、二、三等奖。以上获奖额定人员均为：一等奖前１５名、二等奖前１０名、三等奖前５名。市级科学技术奖，是指由设区市人民政府颁发的奖励，分为科学技术一、二、三等奖。</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（六）本条件中的项目分类是指参照有关行业技术标准、规范和规程确定的大、中、小型工程项目。</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七）项目主要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成人是指在项目中承担主要工作或关键工作，或解决关键技术难题的人员，或分支专业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技术负责人。国家级项目与课题，主持为前５名，骨干为第６－１０名；省（部）级课题，主持为前３名，骨干为第４－８名；市厅级课题，主持为前２名，骨干为第３－６名。验收或鉴定认可的项目、课题以报告和证书排名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（八）公开出版的著作指具有ＩＳＢＮ书号的学术著作，是指作者在某一学科领域内从事多年系统深入的研究，撰写的在理论上有重要意义或实验上有重大发现的学术研究成</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果，不包括编著和译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九）在县（市、区）及以下企事业单位工作的专业技术人员对论文和科研成果不作为必备条件，可以用发明专利、项目立项报告、可行性分析报告、科学实验报告、研究咨询报告、技术论证报告、设计文件等视同科研成果、论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（十）在“四、业绩成果条件”中，同一事项若同时符合条件中几个条款，仅认可其满足最前面的一个条款，不累计。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１１—</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河北省工程系列交通运输工程专业工程师职称申报评审条件（试行）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评审标准：工程师要以习近平新时代中国特色社会主义思想为指导，树牢“四个意识”、坚定“四个自信”、坚决做到“两个维护”，应基本掌握本专业基础理论知识，基本熟悉相关法律法规、技术标准、规范、规程和本专业国内技术发展动态；具有解决一般技术问题的能力，工作业绩比较突出，在科研、技术创新、成果引进、吸收和转化等方面做出了一定成绩；有指导助理工程师工作的能力。</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一、适用范围</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本条件适用于从事公路（含城市道路）、港口与航道、轨道交通等相关工程以及附属设施等工作的专业技术人员；从事机动车、港口机械、船舶机械、筑养路机械和机车车辆等工作的专业技术人员；从事道路、水路和轨道的运输组织与管理等工作的专业技术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二、基本条件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（四）取得助理工程师职称后，年度考核合格以上。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具备硕士学位，从事本专业技术工作２年以上；或具备第二学士学位，取得助理工程师职称后，从事本专业技术工作满２年；或具备大学本科、专科毕业学历，从事本专业技术工作，取得助理工程师职称４年以上。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取得助理工程师职称后，具备下列条件：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（一）从事规划、勘察和设计的专业技术人员，应具备下列条件之一：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１．交通规划。参与完成１个省级综合交通运输项目，或３个区域路网、通信网络、轨道交通、运输枢纽项目的规划；或５个相关项目的可行性研究，并通过评审。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２．道路工程。参与完成多条段累计５０公里高速（一级）公路，或累计１００公里二级公路，或１条轨道交通项目及配套服务设施的勘察或设计，并通过评审。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３．桥隧工程。参与完成１座特大桥，或１座大桥，或１座长大隧道，或１座枢纽互通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式立交桥独立项目的设计；参与完成２座特大桥，或５座大桥，或３座隧道独立项目的勘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１２—</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察，并通过评审。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４．养护工程。参与完成１０项养护工程的设计，并通过评审。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５．运输枢纽。参与完成１个综合客运项目或３个一般客运项目，或１个物流园区项目的勘察设计，并通过评审。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６．港口水运。参与完成１个港口或内河航运项目的规划，或３个水运工程项目的可行性研究，或３个港口与航道工程项目的勘察设计，并通过评审。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（二）从事工程管理和技术研发的专业技术人员，应具备下列条件之一：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１．科学研究。参与完成市厅级科技计划项目３项，并通过鉴定；或参与完成１项国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家发明专利；或参与完成１项国颁技术标准，或３项地方技术标准、规范、规程、细则的编制或修订；或参与完成１项国家工法、或３项省（部）级工法的编制或修订。</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２．工程检测。参与完成多条段高速公路和等级公路试验检测并形成检测报告累计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５０项，或３条段高速公路及附属设施施工的专项检测、技术咨询报告。</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３．桥隧工程。参与完成１座特大桥，或１座长隧道，或累计１０００延米大中桥，或累</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计６００延米隧道的施工、监理、试验检测或管理，工程质量达到标准要求并通过验收，未发生安全生产责任事故。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４．公路工程。参与完成１条段高速公路或一级公路，或３条段二级公路，或４条段山区三、四级公路，或２项等级公路附属设施工程的施工、监理、试验检测、技术咨询或管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机电工程。参与完成２条段或累计５０公里高速公路，或１座独立公路隧道机电工程的施工、监理、管理；或累计３０公里以上轨道交通设施的养护，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６．轨道工程。参与完成１项独立轨道交通运营设备的安装、调试和维护；或１条段轨道交通设施的施工、监理或管理，工程质量达到标准要求并通过验收，未发生安全生产责任事故。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７．港口水运。参与完成１个港口、航道工程项目，或３个内河码头、航道工程项目的施工、监理、管理或试验检测，工程质量达到标准要求并通过验收，未发生安全生产责任事故。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８．养护工程。参与完成３项养护工程，工程质量达到标准要求并通过验收，未发生安全生产责任事故。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９．交通工程。参与完成多条段累计１５０公里高速（一级）公路，或累计２００公里二级公路，或２条段轨道交通的标志、标线、标识、隔离栅等交通安全设施的施工、监理或管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１０．公路绿化。参与完成累计５０公里高速（一级）公路，或１００公里二级公路绿化的</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方案编制、设计、施工、监理或管理，工程质量达到标准要求并通过验收，未发生安全生产责任事故。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１３—</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１１．技术管理。参与完成上述各相应专业项目施工组织设计编制，或实施性文件审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查、监督和技术管理，未发生安全生产责任事故，按相应的工程项目数量与质量标准要求，通过交工验收；或参与完成３项市厅级工程定额、造价依据的编制，并颁布实施。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（三）从事机动车、港口、船舶和筑养路机械、机车车辆运用与管理、技术改造和检测</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维修的专业技术人员，应具备下列条件之一：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１．技术管理。参与完成２项机动车（机车车辆）、船舶机械、港口机械、大型筑养路机械的技术管理体系、安全生产管理体系文件的编制，并已实施。</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２．机动车检测与维修。参与完成Ａ级汽车综合性能检测站或一类机动车维修企业检测维修设备的工艺布局、设备选型、安装调试，经验收达到技术规范要求；或机动车检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测维修设备的技术改造和检测维修工艺的改进，经济效益显著，经验收达到技术规范要求；或１类机动车整车，或２种类型机动车总成维修方案及工艺的制定，解决了复杂技术</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问题，经检测，机动车整车或总成综合技术性能和安全性能均达到车辆使用规范要求。</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３．筑养路机械。参与完成１项大型筑养路机械设备易地转场的安装调试，经验收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设备运转正常；或筑养路机械的技术改造、设备配置、生产调度和维修养护，未发生安全生产责任事故。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４．港口机械。参与完成１个类别或３种类型固定港口机械、船舶机械的选型、购置、</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监造、安装与调试，并通过验收；或上述机械的应用与管理、维修养护和技术改造；或３个类别固定港口机械技术规格书的编制或修订，或６种类别货物装卸工艺的制定并已组织实施，未发生安全生产责任事故。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５．轨道机械。参与完成１个类别机车车辆的选型、购置方案的设计；或参与完成１项机车车辆大修，或２项中修或３项新技术的推广使用，经验收达到部颁技术规范要求，未发生安全生产责任事故。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（四）从事道路、水路和轨道运输组织管理的专业技术人员，应具备下列条件之一：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１．技术管理。参与完成１项省级区域，或２项市级区域或相当规模的运输技术方案的设计并组织实施，未发生安全生产责任事故。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２．运输组织。参与完成２项大型（含大件、特种货物）运输组织设计、多种运输能力调配和综合调度方案、应急预案的编制并已组织实施，未发生安全生产责任事故。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３．港口管理。参与完成２项港口综合运输方案，或３种货类运输工艺的编制；或参与实施了３个泊位不同货物类别的生产组织与调度管理，未发生安全生产责任事故。</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四、业绩、成果条件</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取得助理工程师职称后，具备下列条件中的二条：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（一）获市（厅）级以上科学技术奖１项（以奖励证书为准，限额定人员）。</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（二）作为原始发明人获国家专利１项（非转让、受让，以专利证书为准）。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（三）参与完成计划内科研课题２项，并已通过鉴定（以立项通知、科研成果、结项证书为准）。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１４—</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（四）参与制订、编制国家、省、行业技术标准、规范、规程、工法，并颁布实施（以出版</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物的参编人员名单为准）。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（五）独立或作为第一作者在公开出版的学术期刊上发表本专业论文１篇，或本人撰写直接参与项目的技术报告（项目立项报告、可行性分析报告、科学实验报告、研究设计报告、技术论证报告等）２篇。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五、附则</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（二）省（部）级：省是指行政划分的省、自治区、直辖市；部是指国务院的部、委、总局</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三）年度考核：对具备硕士学位，从事本专业技术工作满２年的专业技术人员，按照近２年考核均合格以上掌握；对具备第二学士学位，取得助理工程师职称后，从事本专业技术工作满２年的专业技术人员，按照近２年考核均合格以上掌握；对具备大学本科、专科学历，取得助理工程师职称后，从事本专业技术工作满４年的专业技术人员，按照近４年考核均合格以上掌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（四）学历是指教育部承认的交通专业（或相近专业）的学历。取得不同专业学历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（学位），但其中一个专业学历（学位）为交通专业或相近专业的，其学历（学位）可按取得的最高学历（学位）认定。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五）奖励是指国家或地方政府机关、行业主管或被授权的行业协会举办的各种专业评奖活动，是对专业技术人员在科学研究成果和业务工作方面突出业绩和创新性的肯定。奖励的级别分为国家级、省部级和市厅级。“本条件所对应奖励项目，按照《河北省</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高级职称申报评审条件各专业对应奖励项目表》执行。不包括论文奖、征文奖等。省科技奖（５个子项）；部级奖由全国交通运输行业设立：中国公路学会科学技术奖、中国航海</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学会科学技术奖和中国铁道学会科学技术奖。获奖等级除中国公路学会、中国铁道学会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增设特等奖（获奖额定人员为前２５名）外，中国航海学会科学技术奖只设置一、二、三等奖。以上获奖额定人员均为：一等奖前１５名、二等奖前１０名、三等奖前５名。市级科学技术奖，是指由设区市人民政府颁发的奖励，分为科学技术一、二、三等奖。</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六）项目主要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成人是指在项目中承担主要工作或关键工作，或解决关键技术难题的人员，或分支专业</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技术负责人。国家级项目与课题，主持为前５名，骨干为第６－１０名；省（部）级课题，主持为前３名，骨干为第４－８名；市厅级课题，主持为前２名，骨干为第３－６名。验收或鉴定认可的项目、课题以报告和证书排名为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（七）本条件中的项目分类是指参照有关行业技术标准、规范和规程确定的大、中、小</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型工程项目。</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１５—</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sectPr>
          <w:pgSz w:w="9530" w:h="14350"/>
          <w:pgMar w:top="567" w:right="567" w:bottom="567" w:left="567" w:header="720" w:footer="720" w:gutter="0"/>
          <w:cols w:equalWidth="0" w:num="1">
            <w:col w:w="9310"/>
          </w:cols>
          <w:rtlGutter w:val="0"/>
          <w:docGrid w:linePitch="0" w:charSpace="0"/>
        </w:sect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（八）公开出版的著作指具有ＩＳＢＮ书号的学术著作，是指作者在某一学科领域内从</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事多年系统深入的研究，撰写的在理论上有重要意义或实验上有重大发现的学术研究成果，不包括编著和译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九）在县（市、区）及以下企事业单位工作的专业技术人员对论文和科研成果不作为必备条件，可以用发明专利、项目立项报告、可行性分析报告、科学实验报告、研究咨询报告、技术论证报告、设计文件等视同科研成果、论文。</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（十）在“四、业绩成果条件”中，同一事项若同时符合条件中几个条款，仅认可其满足最前面的一个条款，不累计。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p>
    <w:p>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方正宋黑简体" w:hAnsi="方正宋黑简体" w:eastAsia="方正宋黑简体" w:cs="方正宋黑简体"/>
        </w:rPr>
      </w:pPr>
      <w:r>
        <w:rPr>
          <w:rFonts w:hint="eastAsia" w:ascii="方正宋黑简体" w:hAnsi="方正宋黑简体" w:eastAsia="方正宋黑简体" w:cs="方正宋黑简体"/>
        </w:rPr>
        <w:t>—</w:t>
      </w:r>
      <w:r>
        <w:rPr>
          <w:rFonts w:hint="eastAsia" w:ascii="方正宋黑简体" w:hAnsi="方正宋黑简体" w:eastAsia="方正宋黑简体" w:cs="方正宋黑简体"/>
        </w:rPr>
        <w:tab/>
      </w:r>
      <w:r>
        <w:rPr>
          <w:rFonts w:hint="eastAsia" w:ascii="方正宋黑简体" w:hAnsi="方正宋黑简体" w:eastAsia="方正宋黑简体" w:cs="方正宋黑简体"/>
        </w:rPr>
        <w:t>１６—</w:t>
      </w:r>
    </w:p>
    <w:bookmarkEnd w:id="0"/>
    <w:sectPr>
      <w:pgSz w:w="9530" w:h="14350"/>
      <w:pgMar w:top="567" w:right="567" w:bottom="567" w:left="567" w:header="720" w:footer="720" w:gutter="0"/>
      <w:cols w:equalWidth="0" w:num="1">
        <w:col w:w="9310"/>
      </w:cols>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宋黑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124F08B9"/>
    <w:rsid w:val="46A50B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71" w:hanging="169"/>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2021-06-16T03:58:55Z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C30ED67B70ED49A2BEF135CAA51C4A2E</vt:lpwstr>
  </property>
</Properties>
</file>