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t>河北省工程系列粮食专业</w:t>
      </w:r>
    </w:p>
    <w:p>
      <w:r>
        <w:t>正高级工程师职称申报评审条件</w:t>
      </w:r>
      <w:r>
        <w:t>（试行</w:t>
      </w:r>
      <w:r>
        <w:t>）</w:t>
      </w:r>
    </w:p>
    <w:p>
      <w:r>
        <w:t>评审标准：粮食专业正高级工程师要以习近平新时代中国特色社会主义思想为指导，树牢“四个意识”、坚定“四个自信”、坚决做到“两个维护”，须具有全面系统的专业理论、技术知识知识，科研水平、学术造诣或科学实践能力强，全面掌握本专业国内外前沿发展动态，具有引领本专业科技发展前沿水平的能力，取得重大理论研究成果和关键技术突破，或在相关领域取得创新性研究成果，推动本专业发展。长期在本专业一线工作，工作业绩突出，能够主持完成本专业领域重大项目，能够解决重大疑难问题或掌握关键技术，取得了显著的经济效益和社会效益。在本专业领域具有较高的知名度和影响力，在突破关键核心技术自主创新方面有突出贡献，发挥了较强的引领和示范作用。在指导、培养中青年学术技术骨干方面做出突出贡献，能够有效指导高级工程师或研究生的</w:t>
      </w:r>
      <w:r>
        <w:t>工作和学习。</w:t>
      </w:r>
    </w:p>
    <w:p>
      <w:r>
        <w:t>一、适用范围</w:t>
      </w:r>
    </w:p>
    <w:p>
      <w:r>
        <w:t>本条件适用于从事粮食、饲料和油脂油料的加工、储藏、检验及粮油制品、粮油综合利用等工程的研究、设计、生产和技术质量管理工作的工程技术人员。</w:t>
      </w:r>
    </w:p>
    <w:p>
      <w:r>
        <w:t>二、基本条件</w:t>
      </w:r>
    </w:p>
    <w:p>
      <w:r>
        <w:t>（一）坚持习近平新时代中国特色社会主义思想，树牢“四个意识”、坚定“四个自信”、坚决做到“两个维护”，遵守中华人民共和国宪法和法律法规。</w:t>
      </w:r>
    </w:p>
    <w:p>
      <w:r>
        <w:t>（二）具有良好的职业道德、敬业精神，作风端正。</w:t>
      </w:r>
    </w:p>
    <w:p>
      <w:r>
        <w:t>（三）热爱本职工作，认真履行岗位职责。</w:t>
      </w:r>
    </w:p>
    <w:p>
      <w:r>
        <w:t>（四）取得高级工程师职称后，年度考核合格以上。</w:t>
      </w:r>
    </w:p>
    <w:p>
      <w:r>
        <w:t>（五）具备大学本科以上学历或学士以上学位，取得高级工程师职称后，从事本专业技术工作满５年。技工院校毕业生按国家和省有关规定申报。</w:t>
      </w:r>
    </w:p>
    <w:p>
      <w:r>
        <w:t>三、专业技术工作经历（能力）条件</w:t>
      </w:r>
    </w:p>
    <w:p>
      <w:r>
        <w:t>取得高级工程师职称后，具备下列条件之一：</w:t>
      </w:r>
    </w:p>
    <w:p>
      <w:r>
        <w:t>（一）主持完成省（部）级以上科技计划项目、重点工程项目１项，或市（厅）级２项以</w:t>
      </w:r>
    </w:p>
    <w:p>
      <w:r>
        <w:t>上科技计划项目、重大战略性新兴产业或技术改造项目的主要技术负责人，通过主管部门验收或鉴定；</w:t>
      </w:r>
    </w:p>
    <w:p>
      <w:r>
        <w:t>（二）主持或主要参与本专业国家技术标准、规程、规范的制修订１项以上，或主持行业、地方技术标准、规程、规范的制修订２项以上，通过主管部门审定，并颁布实施；</w:t>
      </w:r>
    </w:p>
    <w:p>
      <w:r>
        <w:t>（三）主持２项以上新技术、新材料、新产品、新工艺的开发、设计、引进、实验、检验、</w:t>
      </w:r>
    </w:p>
    <w:p>
      <w:pPr>
        <w:sectPr>
          <w:type w:val="continuous"/>
          <w:pgSz w:w="9530" w:h="14350"/>
          <w:pgMar w:top="80" w:right="120" w:bottom="0" w:left="120" w:header="720" w:footer="720" w:gutter="0"/>
          <w:cols w:space="720" w:num="1"/>
        </w:sectPr>
      </w:pPr>
      <w:r>
        <w:t>消化示范项目，通过省级以上主管部门验收或鉴定；</w:t>
      </w:r>
    </w:p>
    <w:p>
      <w:r>
        <w:t>（四）主持省（部）级以上主管部门批准的重大工程项目的可行性研究报告、项目规</w:t>
      </w:r>
    </w:p>
    <w:p>
      <w:r>
        <w:t>划、资金申请报告或项目设计、勘察、施工等技术工作，负责关键技术及工程方案的设计、</w:t>
      </w:r>
      <w:r>
        <w:t>制定，项目实施并通过验收。</w:t>
      </w:r>
    </w:p>
    <w:p>
      <w:r>
        <w:t>四、业绩成果条件</w:t>
      </w:r>
    </w:p>
    <w:p>
      <w:r>
        <w:t>取得高级工程师职称后，具备下列条件中的三条：</w:t>
      </w:r>
    </w:p>
    <w:p>
      <w:r>
        <w:t>（一）获省（部）级以上科学技术奖二等奖１项以上或三等奖２项以上，或获国家授权评奖的行业协会、学会设立的科学技术奖一等奖１项以上或二等奖２项以上（以奖励证书为准，限额定人员）。</w:t>
      </w:r>
    </w:p>
    <w:p>
      <w:r>
        <w:t>（二）主持或参与省（部）级以上政府科技计划项目或重大战略性新兴产业或技术改</w:t>
      </w:r>
    </w:p>
    <w:p>
      <w:r>
        <w:t>造项目１项以上，对关键技术难题的解决发挥了重要作用，对项目实施作出重大技术贡献（以立项、验收材料为准）；主持或参与完成市（厅）级政府主管部门科技计划项目、重大战略性新兴产业或技术改造项目２项以上并通过验收，经济社会效益明显，整体技术水平达到同行业国内先进水平以上（附鉴定或验收材料）。</w:t>
      </w:r>
    </w:p>
    <w:p>
      <w:r>
        <w:t>（三）获得本专业国家发明专利２项以上，其中１项以上转化实施。</w:t>
      </w:r>
    </w:p>
    <w:p>
      <w:r>
        <w:t>（四）主持研制开发的新技术、新材料、新产品、先进工艺技术及装备、先进技术的引进与转化成果、实（试）验方法，通过业务主管部门验收或相关技术评价，其关键技术创新性较强，技术水平国内领先以上，项目成果达到成熟级，取得了显著经济和社会效益（以</w:t>
      </w:r>
    </w:p>
    <w:p>
      <w:r>
        <w:t>业务主管部门验收或相关技术评价为准）。</w:t>
      </w:r>
    </w:p>
    <w:p>
      <w:r>
        <w:t>（五）独立或作为主要编著者（前三名）公开出版本专业著作１部；独立或作为第一作者在核心期刊发表本专业论文２篇以上；或在公开出版的学术期刊发表本专业论文３篇以上（其中核心期刊不少于１篇，在全国和国际学术专业技术交流会上交流论文视同为公开发表论文）；在制定国家、行业、地方、团体、企业技术标准、规程、规范的过程关键技术研究方面，发挥了重要作用，做出了重大贡献，主持或参与制定的国家、行业、地方、团体、企业技术标准、规程、规范通过相关主管部门备案并颁布实施（以主管部门备案文件为准）。</w:t>
      </w:r>
    </w:p>
    <w:p>
      <w:r>
        <w:t>（六）主持编制省（部）级以上产业发展规划、重大工程项目可行性研究报告、资金项</w:t>
      </w:r>
    </w:p>
    <w:p>
      <w:r>
        <w:t>目申请报告，为解决复杂疑难技术问题而撰写的较高水平的专项技术分析报告、可行性</w:t>
      </w:r>
    </w:p>
    <w:p>
      <w:r>
        <w:t>研究报告或规划报告４篇以上，通过项目主管部门组织的论证或被采纳实施，取得了显著经济社会效益；科技型中小企业技术带头人主持５项以上新产品、新技术、新工艺研发项目并通过省级以上科技成果评价，关键技术水平国内领先以上，撰写技术研究报告４</w:t>
      </w:r>
    </w:p>
    <w:p>
      <w:r>
        <w:t>篇以上；为配合技术研究编制的具有高技术含量的实验方法、实验规程、为标准制定提出的实验研究报告６篇以上。</w:t>
      </w:r>
    </w:p>
    <w:p>
      <w:r>
        <w:t>对不具备规定学历（学位），符合现职称规定年限要求，或具备规定学历（学位），取</w:t>
      </w:r>
    </w:p>
    <w:p>
      <w:r>
        <w:t>得现职称２年以上，业绩突出，做出重要贡献，具备下列条件，可破格申报：</w:t>
      </w:r>
    </w:p>
    <w:p>
      <w:r>
        <w:t>（一）获本专业国家科学技术二等奖１项以上（以奖励证书为准前５名），或获省</w:t>
      </w:r>
    </w:p>
    <w:p>
      <w:r>
        <w:t>（部）级科技进步奖一等奖１项或二等奖２项以上（以奖励证书为准前３名）。</w:t>
      </w:r>
    </w:p>
    <w:p>
      <w:r>
        <w:t>（二）国家、行业标准的第一起草人，或担任省部级重点项目中的主要负责人，完成</w:t>
      </w:r>
    </w:p>
    <w:p>
      <w:r>
        <w:t>大型工程３项以上，取得显著的经济效益或社会效益，并通过省级以上行业主管部门组织鉴定认可，填补了省内外技术领域空白。</w:t>
      </w:r>
    </w:p>
    <w:p>
      <w:r>
        <w:t>（三）出版独立完成的本专业有较高学术价值的专著１部（不少于１５万字），并在核心期刊发表本专业论文４篇以上。</w:t>
      </w:r>
    </w:p>
    <w:p>
      <w:r>
        <w:t>五、附则</w:t>
      </w:r>
    </w:p>
    <w:p>
      <w:r>
        <w:t>（一）凡冠有“以上”的，均含本级（本数量级）。</w:t>
      </w:r>
    </w:p>
    <w:p>
      <w:r>
        <w:t>（二）省（部）级：省是指行政划分的省、自治区、直辖市；部是指国务院的部、委、总局等。市（厅）级：市是指设区市；厅是指省政府的厅、局、委、办等。</w:t>
      </w:r>
    </w:p>
    <w:p>
      <w:r>
        <w:t>（三）年度考核：对具备大学本科以上学历或学士以上学位，取得高级工程师职称后，从事本专业技术工作满５年的专业技术人员，按照近５年考核均合格以上掌握。</w:t>
      </w:r>
    </w:p>
    <w:p>
      <w:r>
        <w:t>（四）学历是指教育部承认的与粮食有关的农学、理学、工学、管理学等学科类别相关专业的学历。取得不同专业学历（学位），但其中一个专业学历（学位）为以上专业或相近专业的，其学历（学位）可按取得的最高学历（学位）认定。</w:t>
      </w:r>
    </w:p>
    <w:p>
      <w:r>
        <w:t>（五）项目按级别分为国家级、省部级及市厅级；按来源分为下达项目和合同项目。本条件中的项目国家和省下达的项目分为三种：重大项目、重点项目、一般项目，在项目任务书中会有明确说明；合同项目的分类，参照有关行业技术标准、规范和规定，根据其相当规模与技术复杂程度比照执行，并在主管部门进行备案登记。</w:t>
      </w:r>
    </w:p>
    <w:p>
      <w:r>
        <w:t>（六）主持、项目负责人（含设计总负责人、施工总负责人、课题总负责人）是指负责该项目的全面工作，提出和确定项目的总体设计方案，编写工作大纲，组织专业技术人员完成任务和解决关键技术问题及疑难问题，协调各专业工作，确定总进度计划，并在项目中承担主要工作，撰写成果总报告的人员；主要完成人是指在项目中承担主要工作或关</w:t>
      </w:r>
    </w:p>
    <w:p>
      <w:r>
        <w:t>键工作，或解决关键技术难题的人员，或分支专业技术负责人。</w:t>
      </w:r>
    </w:p>
    <w:p>
      <w:r>
        <w:t>（七）主要参编人员是指完成国家级任务的前５名、省级任务的前３名。</w:t>
      </w:r>
    </w:p>
    <w:p>
      <w:r>
        <w:t>（八）科学技术奖是指国家或地方政府、行业主管部门或被授权的行业学（协）会举</w:t>
      </w:r>
      <w:r>
        <w:t>办的各种专业评奖，是对专业技术人员在科学研究成果和业务工作方面突出业绩和创新性的肯定。奖励的级别分为国家级、省部级和市（厅）级。</w:t>
      </w:r>
    </w:p>
    <w:p>
      <w:r>
        <w:t>（九）本专业国家级奖项指由国家科技部颁发的奖励（５个子项），省（部）级奖项指由省科学技术厅和国家各部委及授权的学（协）会颁发的奖励，如：省自然科学奖、省技术发明奖、省科学技术进步奖、省农业推广奖、省山区创业奖和大禹奖、安济杯、全国优秀工程咨询奖等。</w:t>
      </w:r>
    </w:p>
    <w:p>
      <w:r>
        <w:t>（十）公开出版的著作指具有Ｉ</w:t>
      </w:r>
      <w:r>
        <w:t>Ｓ</w:t>
      </w:r>
      <w:r>
        <w:t>Ｂ</w:t>
      </w:r>
      <w:r>
        <w:t>Ｎ书号的学术著作，是指作者在某一学科领域内从</w:t>
      </w:r>
    </w:p>
    <w:p>
      <w:pPr>
        <w:sectPr>
          <w:pgSz w:w="9530" w:h="14350"/>
          <w:pgMar w:top="0" w:right="120" w:bottom="0" w:left="120" w:header="720" w:footer="720" w:gutter="0"/>
          <w:cols w:space="720" w:num="1"/>
        </w:sectPr>
      </w:pPr>
      <w:r>
        <w:t>事多年系统深入的研究，撰写的在理论上有重要意义或实验上有重大发现的学术研究成果，不包括编著和译著。公开出版的学术期刊是指经新闻出版部门批准，在我国境内出</w:t>
      </w:r>
    </w:p>
    <w:p>
      <w:bookmarkStart w:id="0" w:name="_GoBack"/>
      <w:bookmarkEnd w:id="0"/>
      <w:r>
        <w:t>版的具有Ｉ</w:t>
      </w:r>
      <w:r>
        <w:t>ＳＳ</w:t>
      </w:r>
      <w:r>
        <w:t>Ｎ刊号和Ｃ</w:t>
      </w:r>
      <w:r>
        <w:t>Ｎ刊号的正式学术期刊。核心期刊是指中国科学引文数据库、中</w:t>
      </w:r>
    </w:p>
    <w:p>
      <w:r>
        <w:t>文核心期刊要目总览收录的期刊。论文应通过“万方数据资源系统、清华同方中国知网、重庆维普中文科技期刊数据库等主流数据库进行论文信息的检索，不含增刊、特刊、专刊、专辑、论文集。</w:t>
      </w:r>
    </w:p>
    <w:p>
      <w:r>
        <w:t>（十一）在论文发表中，按照国际惯例通讯作者等同于第一作者。</w:t>
      </w:r>
    </w:p>
    <w:p>
      <w:r>
        <w:t>（十二）本条件中要求的经济指标随生产力水平适当调整。</w:t>
      </w:r>
    </w:p>
    <w:p>
      <w:r>
        <w:t>—</w:t>
      </w:r>
      <w:r>
        <w:tab/>
      </w:r>
      <w:r>
        <w:t>４—</w:t>
      </w:r>
    </w:p>
    <w:p>
      <w:pPr>
        <w:sectPr>
          <w:pgSz w:w="9530" w:h="14350"/>
          <w:pgMar w:top="0" w:right="120" w:bottom="0" w:left="120" w:header="720" w:footer="720" w:gutter="0"/>
          <w:cols w:space="720" w:num="1"/>
        </w:sectPr>
      </w:pPr>
    </w:p>
    <w:p>
      <w:r>
        <w:t>河北省工程系列粮食专业</w:t>
      </w:r>
    </w:p>
    <w:p>
      <w:r>
        <w:t>高级工程师申报评审条件</w:t>
      </w:r>
      <w:r>
        <w:t>（试行</w:t>
      </w:r>
      <w:r>
        <w:t>）</w:t>
      </w:r>
    </w:p>
    <w:p>
      <w:r>
        <w:t>评审标准：粮食专业高级工程师要以习近平新时代中国特色社会主义思想为指导，树牢“四个意识”、坚定“四个自信”、坚决做到“两个维护”，应系统掌握专业基础理论知识和专业技术知识，具有跟踪本专业科技发展前沿水平的能力，熟练运用本专业技术标准和规程，在相关领域取得重要成果。长期在本专业一线工作，工作业绩突出，能够独立主持和建设重大工程项目，能够解决复杂工程问题，取得了较高的经济效益和社会效益。在指导、培养中青年学术技术骨干方面发挥重要作用，能够指导工程师或研究生的工作和学习。</w:t>
      </w:r>
    </w:p>
    <w:p>
      <w:r>
        <w:t>一、适用范围</w:t>
      </w:r>
    </w:p>
    <w:p>
      <w:r>
        <w:t>本条件适用于从事粮食、饲料和油脂油料的加工、储藏、检验及粮油制品、粮油综合利用等工程的研究、设计、生产和技术质量管理工作的工程技术人员。</w:t>
      </w:r>
    </w:p>
    <w:p>
      <w:r>
        <w:t>二、基本条件</w:t>
      </w:r>
    </w:p>
    <w:p>
      <w:r>
        <w:t>（一）坚持习近平新时代中国特色社会主义思想，树牢“四个意识”、坚定“四个自信”、坚决做到“两个维护”，遵守中华人民共和国宪法和法律法规。</w:t>
      </w:r>
    </w:p>
    <w:p>
      <w:r>
        <w:t>（二）具有良好的职业道德、敬业精神，作风端正。</w:t>
      </w:r>
    </w:p>
    <w:p>
      <w:r>
        <w:t>（三）热爱本职工作，认真履行岗位职责，积极投身新时代中国特色社会主义现代化强国建设。</w:t>
      </w:r>
    </w:p>
    <w:p>
      <w:r>
        <w:t>（四）取得工程师职称后，年度考核合格以上。</w:t>
      </w:r>
    </w:p>
    <w:p>
      <w:r>
        <w:t>（五）具备博士学位，取得工程师职称后，从事本专业技术工作满２年；或具备硕士学位或第二学士学位，或大学本科学历，或学士学位，取得工程师职称后，从事本专业技术工作满５年。技工院校毕业生按国家和省有关规定申报。</w:t>
      </w:r>
    </w:p>
    <w:p>
      <w:r>
        <w:t>三、专业技术工作经历（能力）条件</w:t>
      </w:r>
    </w:p>
    <w:p>
      <w:r>
        <w:t>取得工程师资格后，具备下列条件：</w:t>
      </w:r>
    </w:p>
    <w:p>
      <w:r>
        <w:t>（一）从事研究工作的工程技术人员，具备下列条件之一：</w:t>
      </w:r>
    </w:p>
    <w:p>
      <w:r>
        <w:t>１</w:t>
      </w:r>
      <w:r>
        <w:t>．主持或作为技术骨干参加市（厅）级以上科研项目的科技攻关、研究开发的全过</w:t>
      </w:r>
    </w:p>
    <w:p>
      <w:r>
        <w:t>程，且项目通过验收或得到实际应用。</w:t>
      </w:r>
    </w:p>
    <w:p>
      <w:r>
        <w:t>２</w:t>
      </w:r>
      <w:r>
        <w:t>．主持或作为技术骨干参加粮食行业新工艺、新技术、新产品的研究开发，得到同行</w:t>
      </w:r>
      <w:r>
        <w:t>专家认可并推广应用，取得较好经济效益或社会效益。</w:t>
      </w:r>
    </w:p>
    <w:p>
      <w:r>
        <w:t>（二）从事设计工作的工程技术人员，具备下列条件之一：</w:t>
      </w:r>
    </w:p>
    <w:p>
      <w:r>
        <w:t>１</w:t>
      </w:r>
      <w:r>
        <w:t>．担任一项大型工程项目设计的负责人或二项以上大型工程项目设计的分项负责</w:t>
      </w:r>
    </w:p>
    <w:p>
      <w:r>
        <w:t>人。</w:t>
      </w:r>
    </w:p>
    <w:p>
      <w:r>
        <w:t>—</w:t>
      </w:r>
      <w:r>
        <w:tab/>
      </w:r>
      <w:r>
        <w:t>５—</w:t>
      </w:r>
    </w:p>
    <w:p>
      <w:pPr>
        <w:sectPr>
          <w:pgSz w:w="9530" w:h="14350"/>
          <w:pgMar w:top="80" w:right="120" w:bottom="0" w:left="120" w:header="720" w:footer="720" w:gutter="0"/>
          <w:cols w:space="720" w:num="1"/>
        </w:sectPr>
      </w:pPr>
    </w:p>
    <w:p>
      <w:r>
        <w:t>２</w:t>
      </w:r>
      <w:r>
        <w:t>．担任二项以上中型工程项目设计负责人。</w:t>
      </w:r>
    </w:p>
    <w:p>
      <w:r>
        <w:t>３</w:t>
      </w:r>
      <w:r>
        <w:t>．主持或作为技术骨干参加市（厅）级以上本专业的规划或老企业改造规划的编制，</w:t>
      </w:r>
      <w:r>
        <w:t>被采纳后有关技术经济评价的项目得到同行专家认可。</w:t>
      </w:r>
    </w:p>
    <w:p>
      <w:r>
        <w:t>（三）从事生产、技术质量管理的工程技术人员，具备下列条件之一：</w:t>
      </w:r>
    </w:p>
    <w:p>
      <w:r>
        <w:t>１</w:t>
      </w:r>
      <w:r>
        <w:t>．从事加工、储藏、检验的工程技术人员，曾主持或作为技术骨干处理本行业的重大</w:t>
      </w:r>
      <w:r>
        <w:t>生产、管理、质量技术问题，或解决疑难技术问题两项以上，或曾负责消化、吸收引进国外先进技术、设备。</w:t>
      </w:r>
    </w:p>
    <w:p>
      <w:r>
        <w:t>２</w:t>
      </w:r>
      <w:r>
        <w:t>．主持或作为技术骨干参加重大技术改造项目或省级行业组织推广的先进技术项</w:t>
      </w:r>
      <w:r>
        <w:t>目二项以上，实施效果良好。</w:t>
      </w:r>
    </w:p>
    <w:p>
      <w:r>
        <w:t>３</w:t>
      </w:r>
      <w:r>
        <w:t>．作为主要起草人制定本行业、本企业的中长期技术发展规划或技术管理文件（工</w:t>
      </w:r>
      <w:r>
        <w:t>艺文件、检验规程、可研报告、项目建议书、企业标准等）二项以上。</w:t>
      </w:r>
    </w:p>
    <w:p>
      <w:r>
        <w:t>４</w:t>
      </w:r>
      <w:r>
        <w:t>．作为主要起草人承担国家、行业、地方标准的制（修）订工作。</w:t>
      </w:r>
    </w:p>
    <w:p>
      <w:r>
        <w:t>四、业绩成果条件</w:t>
      </w:r>
    </w:p>
    <w:p>
      <w:r>
        <w:t>取得工程师职称后，具备下列条件中的二条：</w:t>
      </w:r>
    </w:p>
    <w:p>
      <w:r>
        <w:t>（一）获国家或省（部）级科技成果奖项目的主持人或技术骨干，或市（厅）级科技成果一、二等奖项目的主持人或技术骨干。</w:t>
      </w:r>
    </w:p>
    <w:p>
      <w:r>
        <w:t>（二）获市（厅）级科技成果奖三等奖二项以上项目的主持人或技术骨干。</w:t>
      </w:r>
    </w:p>
    <w:p>
      <w:r>
        <w:t>（三）获本行业发明专利一项。</w:t>
      </w:r>
    </w:p>
    <w:p>
      <w:r>
        <w:t>（四）提出本行业新理论、新技术、新工艺或新方法、新材料，经本行业专家鉴定，处于国内领先水平。</w:t>
      </w:r>
    </w:p>
    <w:p>
      <w:r>
        <w:t>（五）在本行业生产、技术、质量管理和消化、吸收引进技术及解决重大技术难题等方</w:t>
      </w:r>
    </w:p>
    <w:p>
      <w:r>
        <w:t>面做出过突出成绩，获得本行业市级以上行政主管部门书面认可。</w:t>
      </w:r>
    </w:p>
    <w:p>
      <w:r>
        <w:t>（六）出版本专业著作１部，或在公开出版的学术期刊上发表论文２篇以上，或在国际或全国学术会议宣读交流论文２篇以上。</w:t>
      </w:r>
    </w:p>
    <w:p>
      <w:r>
        <w:t>对不具备规定学历，符合现职称规定年限要求，或具备规定学历，取得现职称２年以上，业绩突出，做出重要贡献，具备下列条件的，可破格申报：</w:t>
      </w:r>
    </w:p>
    <w:p>
      <w:r>
        <w:t>（一）获国家级科学技术奖，或省（部）级科学技术奖二等奖１项以上或三等奖２项</w:t>
      </w:r>
      <w:r>
        <w:t>以上，（以奖励证书为准，限额定人员）。</w:t>
      </w:r>
    </w:p>
    <w:p>
      <w:r>
        <w:t>（二）具备下列条件之一：</w:t>
      </w:r>
    </w:p>
    <w:p>
      <w:r>
        <w:t>１</w:t>
      </w:r>
      <w:r>
        <w:t>．在推广新技术、新工艺和科技成果转化等方面取得了重大经济社会效益，处于本</w:t>
      </w:r>
      <w:r>
        <w:t>行业领先水平，并被省（部）级授予优秀科技工作者荣誉称号。</w:t>
      </w:r>
    </w:p>
    <w:p>
      <w:r>
        <w:t>２</w:t>
      </w:r>
      <w:r>
        <w:t>．担任大、中型工程项目中的技术负责人，完成大型工程一项或中型工程二项以上，</w:t>
      </w:r>
      <w:r>
        <w:t>取得显著的经济效益，并通过省级权威部门鉴定，填补了省内外技术领域空白。</w:t>
      </w:r>
    </w:p>
    <w:p>
      <w:r>
        <w:t>３</w:t>
      </w:r>
      <w:r>
        <w:t>．在核心期刊上发表学术论文（第一作者）三篇以上、或在公开出版的学术期刊上发</w:t>
      </w:r>
      <w:r>
        <w:t>表学术论文（第一作者）五篇以上，或正式出版专著一部（独著十万字以上，合著二十万</w:t>
      </w:r>
    </w:p>
    <w:p>
      <w:r>
        <w:t>—</w:t>
      </w:r>
      <w:r>
        <w:tab/>
      </w:r>
      <w:r>
        <w:t>６—</w:t>
      </w:r>
    </w:p>
    <w:p>
      <w:pPr>
        <w:sectPr>
          <w:pgSz w:w="9530" w:h="14350"/>
          <w:pgMar w:top="0" w:right="120" w:bottom="0" w:left="120" w:header="720" w:footer="720" w:gutter="0"/>
          <w:cols w:space="720" w:num="1"/>
        </w:sectPr>
      </w:pPr>
    </w:p>
    <w:p>
      <w:r>
        <w:t>字以上）。</w:t>
      </w:r>
    </w:p>
    <w:p>
      <w:r>
        <w:t>五、附则</w:t>
      </w:r>
    </w:p>
    <w:p>
      <w:r>
        <w:t>（一）凡冠有“以上”的，均含本级（本数量级）。</w:t>
      </w:r>
    </w:p>
    <w:p>
      <w:r>
        <w:t>（二）省（部）级：省是指行政划分的省、自治区、直辖市；部是指国务院的部、委、总局等。市（厅）级：市是指设区市；厅是指省政府的厅、局、委、办等。</w:t>
      </w:r>
    </w:p>
    <w:p>
      <w:r>
        <w:t>（三）年度考核：对具备博士学位，取得工程师职称后，从事本专业技术工作满２年的</w:t>
      </w:r>
    </w:p>
    <w:p>
      <w:r>
        <w:t>专业技术人员，按照近２年考核均合格以上掌握；对具备硕士学位或第二学士学位，或大学本科学历，或学士学位，取得工程师职称后，从事本专业技术工作满５年的专业技术人员，按照近５年考核均合格以上掌握。</w:t>
      </w:r>
    </w:p>
    <w:p>
      <w:r>
        <w:t>（四）学历是指教育部承认的与粮食有关农学、理学、工学、管理学等学科类别相关专业的学历。取得不同专业学历（学位），但其中一个专业学历（学位）为粮食工程专业或相近专业的，其学历（学位）可按取得的最高学历（学位）认定。</w:t>
      </w:r>
    </w:p>
    <w:p>
      <w:r>
        <w:t>（五）科学技术奖是指国家或地方政府、行业主管部门或被授权的行业学（协）会举</w:t>
      </w:r>
      <w:r>
        <w:t>办的各种专业评奖，及省职改办认定的其他市厅级奖励，是对专业技术人员在科学研究成果和业务工作方面突出业绩和创新性的肯定。奖励的级别分为国家级、省部级和市厅</w:t>
      </w:r>
    </w:p>
    <w:p>
      <w:r>
        <w:t>级。</w:t>
      </w:r>
    </w:p>
    <w:p>
      <w:r>
        <w:t>（六）本专业国家级奖项指由国家科技部颁发的奖励（５个子项），省（部）级奖项指由省科学技术厅和国家各部委及授权的学（协）会颁发的奖励，如：科学技术突出贡献奖、国际科学技术合作奖、自然科学奖、技术发明奖、科技进步奖、王选奖、技术维护奖、安济杯、全国优秀工程咨询奖等。不包括论文奖、征文奖等。</w:t>
      </w:r>
    </w:p>
    <w:p>
      <w:r>
        <w:t>（七）项目按级别分为国家级、省部级及市厅级；按来源分为下达项目和合同项目。国家和省下达的项目分为三种：重大项目、重点项目、一般项目，在项目任务书中会有明确说明；合同项目的分类，参照有关行业技术标准、规范和规定，根据其相当规模与技术复杂程度比照执行，并在主管部门进行备案登记。</w:t>
      </w:r>
    </w:p>
    <w:p>
      <w:r>
        <w:t>（八）主持、项目负责人（含设计总负责人、施工总负责人、课题总负责人）是指负责该项目的全面工作，提出和确定项目的总体设计方案，编写工作大纲，组织专业技术人员</w:t>
      </w:r>
    </w:p>
    <w:p>
      <w:r>
        <w:t>完成任务和解决关键技术问题及疑难问题，协调各专业工作，确定总进度计划，并在项目</w:t>
      </w:r>
    </w:p>
    <w:p>
      <w:r>
        <w:t>中承担主要工作，撰写成果总报告的人员，一般为项目第１名。参与主持、技术负责人一般为项目前３人，指参与者至少参加了该项目工作量的７０％及以上，相关报审资料中应附有证明材料，如：总结、单位证明、项目实施过程中有本人签字的相关资料等。技术骨</w:t>
      </w:r>
    </w:p>
    <w:p>
      <w:r>
        <w:t>干是指在项目中承担主要工作或关键工作，或解决关键技术难题的人员，或分支专业技术负责人，一般为项目人员的前５名，对于大型项目为前７名。</w:t>
      </w:r>
    </w:p>
    <w:p>
      <w:r>
        <w:t>（九）主要完成人：指科技成果的主要贡献者（该项科技成果自始至终从策划、研发、</w:t>
      </w:r>
    </w:p>
    <w:p>
      <w:r>
        <w:t>试验全程参加）。一般１－２人，较大综合性科技成果一般不超过５人。</w:t>
      </w:r>
    </w:p>
    <w:p>
      <w:r>
        <w:t>（十）主要参编人员是指完成国家级任务的前５名、省级任务的前３名。</w:t>
      </w:r>
    </w:p>
    <w:p>
      <w:r>
        <w:t>—</w:t>
      </w:r>
      <w:r>
        <w:tab/>
      </w:r>
      <w:r>
        <w:t>７—</w:t>
      </w:r>
    </w:p>
    <w:p>
      <w:pPr>
        <w:sectPr>
          <w:pgSz w:w="9530" w:h="14350"/>
          <w:pgMar w:top="0" w:right="120" w:bottom="0" w:left="120" w:header="720" w:footer="720" w:gutter="0"/>
          <w:cols w:space="720" w:num="1"/>
        </w:sectPr>
      </w:pPr>
    </w:p>
    <w:p>
      <w:r>
        <w:t>（十一）公开出版的著作指具有Ｉ</w:t>
      </w:r>
      <w:r>
        <w:t>Ｓ</w:t>
      </w:r>
      <w:r>
        <w:t>Ｂ</w:t>
      </w:r>
      <w:r>
        <w:t>Ｎ书号的学术著作，是指作者在某一学科领域内</w:t>
      </w:r>
    </w:p>
    <w:p>
      <w:r>
        <w:t>从事多年系统深入的研究，撰写的在理论上有重要意义或实验上有重大发现的学术研究成果，不包括编著。公开出版的学术期刊是指经新闻出版部门批准，在我国境内出版的</w:t>
      </w:r>
      <w:r>
        <w:t>具有Ｉ</w:t>
      </w:r>
      <w:r>
        <w:t>ＳＳ</w:t>
      </w:r>
      <w:r>
        <w:t>Ｎ刊号和Ｃ</w:t>
      </w:r>
      <w:r>
        <w:t>Ｎ刊号的正式学术期刊。核心期刊是指中国科学引文数据库、中文核</w:t>
      </w:r>
      <w:r>
        <w:t>心期刊要目总览收录的期刊。论文应通过“万方数据资源系统、清华同方中国知网、重庆维普中文科技期刊数据库等主流数据库进行论文信息的检索，不含增刊、特刊、专刊、专辑、论文集。</w:t>
      </w:r>
    </w:p>
    <w:p>
      <w:r>
        <w:t>（十二）在“四、业绩成果条件”中，同一事项若同时符合条件中几个条款，仅认可其满足最前面的一个条款，不累计。</w:t>
      </w:r>
    </w:p>
    <w:p>
      <w:r>
        <w:t>—</w:t>
      </w:r>
      <w:r>
        <w:tab/>
      </w:r>
      <w:r>
        <w:t>８—</w:t>
      </w:r>
    </w:p>
    <w:p>
      <w:pPr>
        <w:sectPr>
          <w:pgSz w:w="9530" w:h="14350"/>
          <w:pgMar w:top="0" w:right="120" w:bottom="0" w:left="120" w:header="720" w:footer="720" w:gutter="0"/>
          <w:cols w:space="720" w:num="1"/>
        </w:sectPr>
      </w:pPr>
    </w:p>
    <w:p>
      <w:r>
        <w:t>河北省工程系列粮食专业</w:t>
      </w:r>
      <w:r>
        <w:t>工程师申报评审条件</w:t>
      </w:r>
      <w:r>
        <w:t>（试行</w:t>
      </w:r>
      <w:r>
        <w:t>）</w:t>
      </w:r>
    </w:p>
    <w:p>
      <w:r>
        <w:t>评审标准：粮食专业工程师要以习近平新时代中国特色社会主义思想为指导，树牢“四个意识”、坚定“四个自信”、坚决做到“两个维护”，应熟练掌握并能够灵活运用本专业基础理论知识和专业技术知识，熟悉本专业技术标准和规程，了解本专业新技术、新工艺、新设备、新材料的现状和发展趋势，取得有实用价值的技术成果。具有独立承担较复杂工程项目的工作能力，能解决本专业范围内较复杂的工程问题。具有一定的技术研究能力，有为解决复杂技术问题而撰写的研究成果或技术报告。具有指导和培训助理工程师的能力。</w:t>
      </w:r>
    </w:p>
    <w:p>
      <w:r>
        <w:t>一、适用范围</w:t>
      </w:r>
    </w:p>
    <w:p>
      <w:r>
        <w:t>本条件适用于从事粮食、饲料和油脂油料的加工、储藏、检验及粮油制品、粮油综合利用等工程的研究、设计、生产和技术质量管理工作的工程技术人员。</w:t>
      </w:r>
    </w:p>
    <w:p>
      <w:r>
        <w:t>二、基本条件</w:t>
      </w:r>
    </w:p>
    <w:p>
      <w:r>
        <w:t>（一）坚持习近平新时代中国特色社会主义思想，树牢“四个意识”、坚定“四个自信”、坚决做到“两个维护”，遵守中华人民共和国宪法和法律法规。</w:t>
      </w:r>
    </w:p>
    <w:p>
      <w:r>
        <w:t>（二）具有良好的职业道德、敬业精神，作风端正。</w:t>
      </w:r>
    </w:p>
    <w:p>
      <w:r>
        <w:t>（三）热爱本职工作，认真履行岗位职责，积极投身新时代中国特色社会主义现代化强国建设。</w:t>
      </w:r>
    </w:p>
    <w:p>
      <w:r>
        <w:t>（四）取得助理工程师职称后，年度考核合格以上。</w:t>
      </w:r>
    </w:p>
    <w:p>
      <w:r>
        <w:t>（五）具备硕士学位，从事本专业技术工作满２年；或具备第二学士学位，取得助理工程师职称后，从事本专业技术工作满２年；或具备大学本科学历或学士学位，取得助理工</w:t>
      </w:r>
    </w:p>
    <w:p>
      <w:r>
        <w:t>程师职称后，从事本专业技术工作满４年；或具备大学专科学历，取得助理工程师职称后，从事本专业技术工作满４年。技工院校毕业生按国家和省有关规定申报。</w:t>
      </w:r>
    </w:p>
    <w:p>
      <w:r>
        <w:t>三、专业技术工作经历（能力）条件</w:t>
      </w:r>
    </w:p>
    <w:p>
      <w:r>
        <w:t>取得助理工程师资格之后，具备下列条件：</w:t>
      </w:r>
    </w:p>
    <w:p>
      <w:r>
        <w:t>（一）从事研究工作的工程技术人员，具备下列条件之一：</w:t>
      </w:r>
    </w:p>
    <w:p>
      <w:r>
        <w:t>１</w:t>
      </w:r>
      <w:r>
        <w:t>．参加市（厅）级以上科研项目的科技攻关、研究开发的全过程，且项目通过验收或</w:t>
      </w:r>
      <w:r>
        <w:t>得到实际应用。</w:t>
      </w:r>
    </w:p>
    <w:p>
      <w:r>
        <w:t>２</w:t>
      </w:r>
      <w:r>
        <w:t>．参加粮食行业新工艺、新技术、新产品的研究开发，得到同行专家认可并推广应</w:t>
      </w:r>
      <w:r>
        <w:t>用，取得较好经济效益或社会效益。</w:t>
      </w:r>
    </w:p>
    <w:p>
      <w:r>
        <w:t>（二）从事设计工作的工程技术人员，具备下列条件之一：</w:t>
      </w:r>
    </w:p>
    <w:p>
      <w:r>
        <w:t>１</w:t>
      </w:r>
      <w:r>
        <w:t>．担任一项大型工程项目设计分项技术负责人。</w:t>
      </w:r>
    </w:p>
    <w:p>
      <w:r>
        <w:t>—</w:t>
      </w:r>
      <w:r>
        <w:tab/>
      </w:r>
      <w:r>
        <w:t>９—</w:t>
      </w:r>
    </w:p>
    <w:p>
      <w:pPr>
        <w:sectPr>
          <w:pgSz w:w="9530" w:h="14350"/>
          <w:pgMar w:top="80" w:right="120" w:bottom="0" w:left="120" w:header="720" w:footer="720" w:gutter="0"/>
          <w:cols w:space="720" w:num="1"/>
        </w:sectPr>
      </w:pPr>
    </w:p>
    <w:p>
      <w:r>
        <w:t>２</w:t>
      </w:r>
      <w:r>
        <w:t>．担任一个中型或二个小型工程项目设计的主要专业技术负责人。</w:t>
      </w:r>
    </w:p>
    <w:p>
      <w:r>
        <w:t>（三）从事生产、技术质量管理的工程技术人员，具备下列条件之一：</w:t>
      </w:r>
    </w:p>
    <w:p>
      <w:r>
        <w:t>１</w:t>
      </w:r>
      <w:r>
        <w:t>．从事加工、储藏、检验的工程技术人员，曾参加处理本行业或本单位的重大生产、</w:t>
      </w:r>
      <w:r>
        <w:t>管理、质量技术问题，或参加解决疑难技术问题一项以上，或曾参加消化、吸收引进国外先进技术、设备。</w:t>
      </w:r>
    </w:p>
    <w:p>
      <w:r>
        <w:t>２</w:t>
      </w:r>
      <w:r>
        <w:t>．参加本行业或本单位技术改造项目或市级以上行业组织推广的先进技术项目，实</w:t>
      </w:r>
      <w:r>
        <w:t>施效果良好。</w:t>
      </w:r>
    </w:p>
    <w:p>
      <w:r>
        <w:t>３</w:t>
      </w:r>
      <w:r>
        <w:t>．参加制定本行业、本企业的中长期技术发展规划或技术管理文件（工艺文件、检验</w:t>
      </w:r>
    </w:p>
    <w:p>
      <w:r>
        <w:t>规程、可研报告、项目建议书、企业标准等）一项以上，实施效果良好。</w:t>
      </w:r>
    </w:p>
    <w:p>
      <w:r>
        <w:t>４</w:t>
      </w:r>
      <w:r>
        <w:t>．参加国家、行业、地方标准的制（修）订工作。</w:t>
      </w:r>
    </w:p>
    <w:p>
      <w:r>
        <w:t>四、业绩成果条件</w:t>
      </w:r>
    </w:p>
    <w:p>
      <w:r>
        <w:t>取得助理工程师职称后，具备下列条件中的二条：</w:t>
      </w:r>
    </w:p>
    <w:p>
      <w:r>
        <w:t>（一）市厅级以上科技成果奖获奖项目的主要完成人。</w:t>
      </w:r>
    </w:p>
    <w:p>
      <w:r>
        <w:t>（二）获本行业发明专利一项。</w:t>
      </w:r>
    </w:p>
    <w:p>
      <w:r>
        <w:t>（三）完成的研究开发、技术改造、技术攻关或成果推广项目取得一定经济效益和社会效益，并得到本行业行政主管部门书面认可。</w:t>
      </w:r>
    </w:p>
    <w:p>
      <w:r>
        <w:t>（四）承担完成的可行性研究报告、工程设计项目二项以上，并经县级以上业务主管部门审查通过。</w:t>
      </w:r>
    </w:p>
    <w:p>
      <w:r>
        <w:t>（五）在本行业或本单位生产、技术、质量管理和消化、吸收引进技术及解决技术难题</w:t>
      </w:r>
    </w:p>
    <w:p>
      <w:r>
        <w:t>等方面做出过突出成绩，获得本行业县级以上行政主管部门书面认可。</w:t>
      </w:r>
    </w:p>
    <w:p>
      <w:r>
        <w:t>（六）在公开出版的学术期刊发表论文１篇以上，或在在国际或全国学术会议宣读交流论文１篇以上。</w:t>
      </w:r>
    </w:p>
    <w:p>
      <w:r>
        <w:t>五、附则</w:t>
      </w:r>
    </w:p>
    <w:p>
      <w:r>
        <w:t>（一）凡冠有“以上”的，均含本级（本数量级）。</w:t>
      </w:r>
    </w:p>
    <w:p>
      <w:r>
        <w:t>（二）省（部）级：省是指行政划分的省、自治区、直辖市；部是指国务院的部、委、总局等。市（厅）级：市是指设区市；厅是指省政府的厅、局、委、办等。</w:t>
      </w:r>
    </w:p>
    <w:p>
      <w:r>
        <w:t>（三）年度考核：对具备硕士学位，从事专业技术工作满２年，或具备第二学士学位，</w:t>
      </w:r>
    </w:p>
    <w:p>
      <w:r>
        <w:t>取得助理工程师职称后，从事本专业技术工作满２年的专业技术人员，按照近２年考核均合格以上掌握；对具备大学本科学历或学士学位，取得助理工程师职称后，从事本专业</w:t>
      </w:r>
    </w:p>
    <w:p>
      <w:r>
        <w:t>技术工作满４年的专业技术人员，按照近４年考核均合格以上掌握；对具备大学专科学历，取得助理工程师职称后，从事本专业技术工作满４年的专业技术人员，按照近４年考核均合格以上掌握。</w:t>
      </w:r>
    </w:p>
    <w:p>
      <w:r>
        <w:t>（四）学历是指教育部承认的与粮食有关农学、理学、工学、管理学等学科类别相关</w:t>
      </w:r>
    </w:p>
    <w:p>
      <w:r>
        <w:t>专业的学历。取得不同专业学历（学位），但其中一个专业学历（学位）为粮食工程专业或相近专业的，其学历（学位）可按取得的最高学历（学位）认定。</w:t>
      </w:r>
    </w:p>
    <w:p>
      <w:r>
        <w:t>—</w:t>
      </w:r>
      <w:r>
        <w:tab/>
      </w:r>
      <w:r>
        <w:t>１０—</w:t>
      </w:r>
    </w:p>
    <w:p>
      <w:pPr>
        <w:sectPr>
          <w:pgSz w:w="9530" w:h="14350"/>
          <w:pgMar w:top="0" w:right="120" w:bottom="0" w:left="120" w:header="720" w:footer="720" w:gutter="0"/>
          <w:cols w:space="720" w:num="1"/>
        </w:sectPr>
      </w:pPr>
    </w:p>
    <w:p>
      <w:r>
        <w:t>（五）科学技术奖是指国家或地方政府、行业主管部门或被授权的行业学（协）会举</w:t>
      </w:r>
    </w:p>
    <w:p>
      <w:r>
        <w:t>办的各种专业评奖，及省职改办认定的其他市厅级奖励，是对专业技术人员在科学研究成果和业务工作方面突出业绩和创新性的肯定。奖励的级别分为国家级、省部级和市厅</w:t>
      </w:r>
      <w:r>
        <w:t>级。</w:t>
      </w:r>
    </w:p>
    <w:p>
      <w:r>
        <w:t>（六）本专业国家级奖项指由国家科技部颁发的奖励（５个子项），省（部）级奖项指由省科学技术厅和国家各部委及授权的学（协）会颁发的奖励，如：科学技术突出贡献奖、国际科学技术合作奖、自然科学奖、技术发明奖、科技进步奖、王选奖、技术维护奖、安济杯、全国优秀工程咨询奖等。不包括论文奖、征文奖等。</w:t>
      </w:r>
    </w:p>
    <w:p>
      <w:r>
        <w:t>（七）项目按级别分为国家级、省部级及市厅级；按来源分为下达项目和合同项目。国家和省下达的项目分为三种：重大项目、重点项目、一般项目，在项目任务书中会有明确说明；合同项目的分类，参照有关行业技术标准、规范和规定，根据其相当规模与技术复杂程度比照执行，并在主管部门进行备案登记。</w:t>
      </w:r>
    </w:p>
    <w:p>
      <w:r>
        <w:t>（八）主持、项目负责人（含设计总负责人、施工总负责人、课题总负责人）是指负责</w:t>
      </w:r>
    </w:p>
    <w:p>
      <w:r>
        <w:t>该项目的全面工作，提出和确定项目的总体设计方案，编写工作大纲，组织专业技术人员完成任务和解决关键技术问题及疑难问题，协调各专业工作，确定总进度计划，并在项目中承担主要工作，撰写成果总报告的人员，一般为项目第１名。参与主持、技术负责人一般为项目前３人，指参与者至少参加了该项目工作量的７０％及以上，相关报审资料中应附有证明材料，如：总结、单位证明、项目实施过程中有本人签字的相关资料等。技术骨干是指在项目中承担主要工作或关键工作，或解决关键技术难题的人员，或分支专业技术负责人，一般为项目人员的前５名，对于大型项目为前７名。</w:t>
      </w:r>
    </w:p>
    <w:p>
      <w:r>
        <w:t>（九）主要完成人：指科技成果的主要贡献者（该项科技成果自始至终从策划、研发、</w:t>
      </w:r>
    </w:p>
    <w:p>
      <w:r>
        <w:t>试验全程参加）。一般１－２人，较大综合性科技成果一般不超过５人。</w:t>
      </w:r>
    </w:p>
    <w:p>
      <w:r>
        <w:t>（十）公开出版的著作指具有Ｉ</w:t>
      </w:r>
      <w:r>
        <w:t>Ｓ</w:t>
      </w:r>
      <w:r>
        <w:t>Ｂ</w:t>
      </w:r>
      <w:r>
        <w:t>Ｎ书号的学术著作，是指作者在某一学科领域内从</w:t>
      </w:r>
      <w:r>
        <w:t>事多年系统深入的研究，撰写的在理论上有重要意义或实验上有重大发现的学术研究成果，不包括编著。公开出版的学术期刊是指经新闻出版部门批准，在我国境内出版的具</w:t>
      </w:r>
      <w:r>
        <w:t>有Ｉ</w:t>
      </w:r>
      <w:r>
        <w:t>ＳＳ</w:t>
      </w:r>
      <w:r>
        <w:t>Ｎ刊号和Ｃ</w:t>
      </w:r>
      <w:r>
        <w:t>Ｎ刊号的正式学术期刊。核心期刊是指中国科学引文数据库、中文核心</w:t>
      </w:r>
      <w:r>
        <w:t>期刊要目总览收录的期刊。论文应通过“万方数据资源系统、清华同方中国知网、重庆维普中文科技期刊数据库等主流数据库进行论文信息的检索，不含增刊、特刊、专刊、专辑、论文集。</w:t>
      </w:r>
    </w:p>
    <w:p>
      <w:r>
        <w:t>（十一）在“四、业绩成果条件”中，同一事项若同时符合条件中几个条款，仅认可其满足最前面的一个条款，不累计。</w:t>
      </w:r>
    </w:p>
    <w:p>
      <w:r>
        <w:t>—</w:t>
      </w:r>
      <w:r>
        <w:tab/>
      </w:r>
      <w:r>
        <w:t>１１—</w:t>
      </w:r>
    </w:p>
    <w:sectPr>
      <w:pgSz w:w="9530" w:h="14350"/>
      <w:pgMar w:top="0" w:right="120" w:bottom="0" w:left="12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PMingLiU">
    <w:panose1 w:val="02020500000000000000"/>
    <w:charset w:val="88"/>
    <w:family w:val="roman"/>
    <w:pitch w:val="default"/>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shapeLayoutLikeWW8/>
    <w:useFELayout/>
    <w:compatSetting w:name="compatibilityMode" w:uri="http://schemas.microsoft.com/office/word" w:val="12"/>
  </w:compat>
  <w:docVars>
    <w:docVar w:name="commondata" w:val="eyJoZGlkIjoiZGM4MGEyMDczNzZhMjJmNWZhZDBiNWRmY2U3YzExYzEifQ=="/>
  </w:docVars>
  <w:rsids>
    <w:rsidRoot w:val="00000000"/>
    <w:rsid w:val="0F3E164F"/>
    <w:rsid w:val="5DBD7871"/>
    <w:rsid w:val="705D3AD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PMingLiU" w:hAnsi="PMingLiU" w:eastAsia="PMingLiU" w:cs="PMingLiU"/>
      <w:sz w:val="22"/>
      <w:szCs w:val="22"/>
      <w:lang w:val="zh-CN" w:eastAsia="zh-CN" w:bidi="zh-CN"/>
    </w:rPr>
  </w:style>
  <w:style w:type="paragraph" w:styleId="2">
    <w:name w:val="heading 1"/>
    <w:basedOn w:val="1"/>
    <w:qFormat/>
    <w:uiPriority w:val="1"/>
    <w:pPr>
      <w:spacing w:before="292"/>
      <w:ind w:left="1141" w:right="1132"/>
      <w:jc w:val="center"/>
      <w:outlineLvl w:val="1"/>
    </w:pPr>
    <w:rPr>
      <w:rFonts w:ascii="PMingLiU" w:hAnsi="PMingLiU" w:eastAsia="PMingLiU" w:cs="PMingLiU"/>
      <w:sz w:val="39"/>
      <w:szCs w:val="39"/>
      <w:lang w:val="zh-CN" w:eastAsia="zh-CN" w:bidi="zh-CN"/>
    </w:rPr>
  </w:style>
  <w:style w:type="character" w:default="1" w:styleId="5">
    <w:name w:val="Default Paragraph Font"/>
    <w:semiHidden/>
    <w:unhideWhenUsed/>
    <w:uiPriority w:val="1"/>
  </w:style>
  <w:style w:type="table" w:default="1" w:styleId="4">
    <w:name w:val="Normal Table"/>
    <w:semiHidden/>
    <w:uiPriority w:val="0"/>
    <w:tblPr>
      <w:tblCellMar>
        <w:top w:w="0" w:type="dxa"/>
        <w:left w:w="108" w:type="dxa"/>
        <w:bottom w:w="0" w:type="dxa"/>
        <w:right w:w="108" w:type="dxa"/>
      </w:tblCellMar>
    </w:tblPr>
  </w:style>
  <w:style w:type="paragraph" w:styleId="3">
    <w:name w:val="Body Text"/>
    <w:basedOn w:val="1"/>
    <w:qFormat/>
    <w:uiPriority w:val="1"/>
    <w:pPr>
      <w:ind w:left="108"/>
    </w:pPr>
    <w:rPr>
      <w:rFonts w:ascii="PMingLiU" w:hAnsi="PMingLiU" w:eastAsia="PMingLiU" w:cs="PMingLiU"/>
      <w:sz w:val="23"/>
      <w:szCs w:val="23"/>
      <w:lang w:val="zh-CN" w:eastAsia="zh-CN" w:bidi="zh-CN"/>
    </w:rPr>
  </w:style>
  <w:style w:type="table" w:customStyle="1" w:styleId="6">
    <w:name w:val="Table Normal"/>
    <w:semiHidden/>
    <w:unhideWhenUsed/>
    <w:qFormat/>
    <w:uiPriority w:val="2"/>
    <w:tblPr>
      <w:tblCellMar>
        <w:top w:w="0" w:type="dxa"/>
        <w:left w:w="0" w:type="dxa"/>
        <w:bottom w:w="0" w:type="dxa"/>
        <w:right w:w="0" w:type="dxa"/>
      </w:tblCellMar>
    </w:tblPr>
  </w:style>
  <w:style w:type="paragraph" w:styleId="7">
    <w:name w:val="List Paragraph"/>
    <w:basedOn w:val="1"/>
    <w:qFormat/>
    <w:uiPriority w:val="1"/>
    <w:rPr>
      <w:lang w:val="zh-CN" w:eastAsia="zh-CN" w:bidi="zh-CN"/>
    </w:rPr>
  </w:style>
  <w:style w:type="paragraph" w:customStyle="1" w:styleId="8">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0</TotalTime>
  <ScaleCrop>false</ScaleCrop>
  <LinksUpToDate>false</LinksUpToDate>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2019-08-14T03:20:00Z</dcterms:created>
  <dc:creator>Administrator</dc:creator>
  <cp:lastModifiedBy>派大星の大蛇丸</cp:lastModifiedBy>
  <dcterms:modified xsi:type="dcterms:W3CDTF">2023-12-18T02:52:46Z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F26B9FA910734176B7DC28F9C2EB0047_12</vt:lpwstr>
  </property>
</Properties>
</file>